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AC" w:rsidRPr="006B219B" w:rsidRDefault="000B51AC" w:rsidP="002C1A8A">
      <w:pPr>
        <w:tabs>
          <w:tab w:val="left" w:pos="5103"/>
          <w:tab w:val="left" w:pos="5840"/>
        </w:tabs>
        <w:spacing w:after="0"/>
        <w:jc w:val="both"/>
        <w:rPr>
          <w:rFonts w:ascii="Verdana" w:hAnsi="Verdana"/>
          <w:b/>
        </w:rPr>
      </w:pPr>
      <w:bookmarkStart w:id="0" w:name="_GoBack"/>
      <w:r w:rsidRPr="006B219B">
        <w:rPr>
          <w:rFonts w:ascii="Verdana" w:hAnsi="Verdana"/>
          <w:b/>
        </w:rPr>
        <w:t>EUSTON AREA PLAN</w:t>
      </w:r>
    </w:p>
    <w:p w:rsidR="000B51AC" w:rsidRPr="006B219B" w:rsidRDefault="000B51AC" w:rsidP="002C1A8A">
      <w:pPr>
        <w:tabs>
          <w:tab w:val="left" w:pos="5103"/>
          <w:tab w:val="left" w:pos="5840"/>
        </w:tabs>
        <w:spacing w:after="0" w:line="360" w:lineRule="auto"/>
        <w:jc w:val="both"/>
        <w:rPr>
          <w:rFonts w:ascii="Verdana" w:hAnsi="Verdana"/>
          <w:b/>
        </w:rPr>
      </w:pPr>
      <w:r w:rsidRPr="006B219B">
        <w:rPr>
          <w:rFonts w:ascii="Verdana" w:hAnsi="Verdana"/>
          <w:b/>
        </w:rPr>
        <w:t>Public Examination</w:t>
      </w:r>
    </w:p>
    <w:p w:rsidR="000B51AC" w:rsidRPr="006B219B" w:rsidRDefault="000B51AC" w:rsidP="002C1A8A">
      <w:pPr>
        <w:tabs>
          <w:tab w:val="left" w:pos="5103"/>
          <w:tab w:val="left" w:pos="5840"/>
        </w:tabs>
        <w:spacing w:after="0" w:line="360" w:lineRule="auto"/>
        <w:jc w:val="both"/>
        <w:rPr>
          <w:rFonts w:ascii="Verdana" w:hAnsi="Verdana"/>
          <w:b/>
        </w:rPr>
      </w:pPr>
    </w:p>
    <w:p w:rsidR="000B51AC" w:rsidRDefault="000B51AC" w:rsidP="002C1A8A">
      <w:pPr>
        <w:spacing w:after="0"/>
        <w:rPr>
          <w:rFonts w:ascii="Verdana" w:hAnsi="Verdana"/>
          <w:b/>
        </w:rPr>
      </w:pPr>
      <w:r>
        <w:rPr>
          <w:rFonts w:ascii="Verdana" w:hAnsi="Verdana"/>
          <w:b/>
        </w:rPr>
        <w:t>Inspector’s Preliminary Questions</w:t>
      </w:r>
    </w:p>
    <w:p w:rsidR="000B51AC" w:rsidRPr="002C1A8A" w:rsidRDefault="000B51AC">
      <w:pPr>
        <w:rPr>
          <w:rFonts w:ascii="Verdana" w:hAnsi="Verdana"/>
        </w:rPr>
      </w:pPr>
    </w:p>
    <w:p w:rsidR="000B51AC" w:rsidRPr="002C1A8A" w:rsidRDefault="000B51AC" w:rsidP="00872844">
      <w:pPr>
        <w:pStyle w:val="ListParagraph"/>
        <w:numPr>
          <w:ilvl w:val="0"/>
          <w:numId w:val="1"/>
        </w:numPr>
        <w:rPr>
          <w:rFonts w:ascii="Verdana" w:hAnsi="Verdana"/>
        </w:rPr>
      </w:pPr>
      <w:r w:rsidRPr="002C1A8A">
        <w:rPr>
          <w:rFonts w:ascii="Verdana" w:hAnsi="Verdana"/>
        </w:rPr>
        <w:t xml:space="preserve"> I wish to understand in more detail the impact of the Plan’s proposals, and of the HS2 proposals upon bus services in the area, and upon Euston Bus Station.  Which current background or evidence document(s) (prepared by </w:t>
      </w:r>
      <w:proofErr w:type="spellStart"/>
      <w:proofErr w:type="gramStart"/>
      <w:r w:rsidRPr="002C1A8A">
        <w:rPr>
          <w:rFonts w:ascii="Verdana" w:hAnsi="Verdana"/>
        </w:rPr>
        <w:t>TfL</w:t>
      </w:r>
      <w:proofErr w:type="spellEnd"/>
      <w:r w:rsidRPr="002C1A8A">
        <w:rPr>
          <w:rFonts w:ascii="Verdana" w:hAnsi="Verdana"/>
        </w:rPr>
        <w:t xml:space="preserve"> ?</w:t>
      </w:r>
      <w:proofErr w:type="gramEnd"/>
      <w:r w:rsidRPr="002C1A8A">
        <w:rPr>
          <w:rFonts w:ascii="Verdana" w:hAnsi="Verdana"/>
        </w:rPr>
        <w:t>) contains the latest strategy on this point?</w:t>
      </w:r>
    </w:p>
    <w:p w:rsidR="000B51AC" w:rsidRPr="002C1A8A" w:rsidRDefault="000B51AC" w:rsidP="002877CA">
      <w:pPr>
        <w:pStyle w:val="ListParagraph"/>
        <w:numPr>
          <w:ilvl w:val="0"/>
          <w:numId w:val="1"/>
        </w:numPr>
        <w:rPr>
          <w:rFonts w:ascii="Verdana" w:hAnsi="Verdana"/>
        </w:rPr>
      </w:pPr>
      <w:r w:rsidRPr="002C1A8A">
        <w:rPr>
          <w:rFonts w:ascii="Verdana" w:hAnsi="Verdana"/>
        </w:rPr>
        <w:t xml:space="preserve">Under the Plan’s proposals (at 4.1) which body would be responsible for the funding and rebuilding of the Euston </w:t>
      </w:r>
      <w:proofErr w:type="gramStart"/>
      <w:r w:rsidRPr="002C1A8A">
        <w:rPr>
          <w:rFonts w:ascii="Verdana" w:hAnsi="Verdana"/>
        </w:rPr>
        <w:t>Arch ?</w:t>
      </w:r>
      <w:proofErr w:type="gramEnd"/>
    </w:p>
    <w:p w:rsidR="000B51AC" w:rsidRPr="002C1A8A" w:rsidRDefault="000B51AC" w:rsidP="002877CA">
      <w:pPr>
        <w:pStyle w:val="ListParagraph"/>
        <w:numPr>
          <w:ilvl w:val="0"/>
          <w:numId w:val="1"/>
        </w:numPr>
        <w:rPr>
          <w:rFonts w:ascii="Verdana" w:hAnsi="Verdana"/>
        </w:rPr>
      </w:pPr>
      <w:r w:rsidRPr="002C1A8A">
        <w:rPr>
          <w:rFonts w:ascii="Verdana" w:hAnsi="Verdana"/>
        </w:rPr>
        <w:t xml:space="preserve">Could I please have the timetable for the preparation of the Camden CIL, and does the emerging Reg. 123 List yet identify any projects for funding that are within the Euston Area Plan?  </w:t>
      </w:r>
    </w:p>
    <w:p w:rsidR="000B51AC" w:rsidRPr="002C1A8A" w:rsidRDefault="000B51AC" w:rsidP="002877CA">
      <w:pPr>
        <w:pStyle w:val="ListParagraph"/>
        <w:numPr>
          <w:ilvl w:val="0"/>
          <w:numId w:val="1"/>
        </w:numPr>
        <w:rPr>
          <w:rFonts w:ascii="Verdana" w:hAnsi="Verdana"/>
        </w:rPr>
      </w:pPr>
      <w:r w:rsidRPr="002C1A8A">
        <w:rPr>
          <w:rFonts w:ascii="Verdana" w:hAnsi="Verdana"/>
        </w:rPr>
        <w:t xml:space="preserve">What is the Council’s current Housing Trajectory for the delivery of new housing on sites in </w:t>
      </w:r>
      <w:smartTag w:uri="urn:schemas-microsoft-com:office:smarttags" w:element="place">
        <w:smartTag w:uri="urn:schemas-microsoft-com:office:smarttags" w:element="City">
          <w:r w:rsidRPr="002C1A8A">
            <w:rPr>
              <w:rFonts w:ascii="Verdana" w:hAnsi="Verdana"/>
            </w:rPr>
            <w:t>Camden</w:t>
          </w:r>
        </w:smartTag>
      </w:smartTag>
      <w:r w:rsidRPr="002C1A8A">
        <w:rPr>
          <w:rFonts w:ascii="Verdana" w:hAnsi="Verdana"/>
        </w:rPr>
        <w:t xml:space="preserve"> (the whole Borough), and for sites specifically within the EAP area? </w:t>
      </w:r>
    </w:p>
    <w:p w:rsidR="000B51AC" w:rsidRPr="002C1A8A" w:rsidRDefault="000B51AC" w:rsidP="002877CA">
      <w:pPr>
        <w:pStyle w:val="ListParagraph"/>
        <w:numPr>
          <w:ilvl w:val="0"/>
          <w:numId w:val="1"/>
        </w:numPr>
        <w:rPr>
          <w:rFonts w:ascii="Verdana" w:hAnsi="Verdana"/>
        </w:rPr>
      </w:pPr>
      <w:r w:rsidRPr="002C1A8A">
        <w:rPr>
          <w:rFonts w:ascii="Verdana" w:hAnsi="Verdana"/>
        </w:rPr>
        <w:t>What major extant planning permissions exist for proposed development on sites within the EAP area?</w:t>
      </w:r>
    </w:p>
    <w:p w:rsidR="000B51AC" w:rsidRPr="002C1A8A" w:rsidRDefault="000B51AC" w:rsidP="005B49FC">
      <w:pPr>
        <w:rPr>
          <w:rFonts w:ascii="Verdana" w:hAnsi="Verdana"/>
        </w:rPr>
      </w:pPr>
    </w:p>
    <w:p w:rsidR="000B51AC" w:rsidRPr="002C1A8A" w:rsidRDefault="000B51AC" w:rsidP="005B49FC">
      <w:pPr>
        <w:rPr>
          <w:rFonts w:ascii="Verdana" w:hAnsi="Verdana"/>
        </w:rPr>
      </w:pPr>
      <w:r w:rsidRPr="002C1A8A">
        <w:rPr>
          <w:rFonts w:ascii="Verdana" w:hAnsi="Verdana"/>
        </w:rPr>
        <w:t xml:space="preserve">Derek </w:t>
      </w:r>
      <w:proofErr w:type="spellStart"/>
      <w:r w:rsidRPr="002C1A8A">
        <w:rPr>
          <w:rFonts w:ascii="Verdana" w:hAnsi="Verdana"/>
        </w:rPr>
        <w:t>Stebbing</w:t>
      </w:r>
      <w:proofErr w:type="spellEnd"/>
    </w:p>
    <w:p w:rsidR="000B51AC" w:rsidRPr="002C1A8A" w:rsidRDefault="000B51AC" w:rsidP="005B49FC">
      <w:pPr>
        <w:rPr>
          <w:rFonts w:ascii="Verdana" w:hAnsi="Verdana"/>
        </w:rPr>
      </w:pPr>
      <w:r w:rsidRPr="002C1A8A">
        <w:rPr>
          <w:rFonts w:ascii="Verdana" w:hAnsi="Verdana"/>
        </w:rPr>
        <w:t>April 26</w:t>
      </w:r>
      <w:r w:rsidRPr="002C1A8A">
        <w:rPr>
          <w:rFonts w:ascii="Verdana" w:hAnsi="Verdana"/>
          <w:vertAlign w:val="superscript"/>
        </w:rPr>
        <w:t>th</w:t>
      </w:r>
      <w:r w:rsidRPr="002C1A8A">
        <w:rPr>
          <w:rFonts w:ascii="Verdana" w:hAnsi="Verdana"/>
        </w:rPr>
        <w:t>, 2014</w:t>
      </w:r>
      <w:bookmarkEnd w:id="0"/>
    </w:p>
    <w:sectPr w:rsidR="000B51AC" w:rsidRPr="002C1A8A" w:rsidSect="00B92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3CE9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32068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2419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3C03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0BAD3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F4A9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0C4D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26B4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F834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4C09E4"/>
    <w:lvl w:ilvl="0">
      <w:start w:val="1"/>
      <w:numFmt w:val="bullet"/>
      <w:lvlText w:val=""/>
      <w:lvlJc w:val="left"/>
      <w:pPr>
        <w:tabs>
          <w:tab w:val="num" w:pos="360"/>
        </w:tabs>
        <w:ind w:left="360" w:hanging="360"/>
      </w:pPr>
      <w:rPr>
        <w:rFonts w:ascii="Symbol" w:hAnsi="Symbol" w:hint="default"/>
      </w:rPr>
    </w:lvl>
  </w:abstractNum>
  <w:abstractNum w:abstractNumId="10">
    <w:nsid w:val="36785BE5"/>
    <w:multiLevelType w:val="hybridMultilevel"/>
    <w:tmpl w:val="B22A639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44"/>
    <w:rsid w:val="000B51AC"/>
    <w:rsid w:val="00147B5B"/>
    <w:rsid w:val="002877CA"/>
    <w:rsid w:val="00290904"/>
    <w:rsid w:val="002C1A8A"/>
    <w:rsid w:val="005B49FC"/>
    <w:rsid w:val="006B219B"/>
    <w:rsid w:val="00872844"/>
    <w:rsid w:val="00AC1A98"/>
    <w:rsid w:val="00B614AC"/>
    <w:rsid w:val="00B925CA"/>
    <w:rsid w:val="00B975E3"/>
    <w:rsid w:val="00D16CF4"/>
    <w:rsid w:val="00F97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5C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28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5C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2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Lewis, Mary-Ann</cp:lastModifiedBy>
  <cp:revision>2</cp:revision>
  <dcterms:created xsi:type="dcterms:W3CDTF">2014-04-28T15:38:00Z</dcterms:created>
  <dcterms:modified xsi:type="dcterms:W3CDTF">2014-04-28T15:38:00Z</dcterms:modified>
</cp:coreProperties>
</file>